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74758C1E" w:rsidR="00A43EDF" w:rsidRDefault="00A43EDF" w:rsidP="003D064D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>Головного спеціаліста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47032" w:rsidRPr="00147032">
        <w:rPr>
          <w:rFonts w:ascii="Times New Roman" w:hAnsi="Times New Roman"/>
          <w:b/>
          <w:sz w:val="28"/>
          <w:szCs w:val="28"/>
          <w:u w:val="single"/>
        </w:rPr>
        <w:t>відділу просторового розвитку департаменту архітектури та містобудування міської ради</w:t>
      </w:r>
      <w:r w:rsidR="001470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47032" w:rsidRPr="00147032">
        <w:rPr>
          <w:rFonts w:ascii="Times New Roman" w:hAnsi="Times New Roman"/>
          <w:b/>
          <w:sz w:val="28"/>
          <w:szCs w:val="28"/>
          <w:u w:val="single"/>
        </w:rPr>
        <w:t>(з питань містобудівної документації)</w:t>
      </w:r>
      <w:r w:rsidR="00147032">
        <w:rPr>
          <w:rFonts w:ascii="Times New Roman" w:hAnsi="Times New Roman"/>
          <w:b/>
          <w:sz w:val="28"/>
          <w:szCs w:val="28"/>
          <w:u w:val="single"/>
        </w:rPr>
        <w:t>.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5A959B7D" w:rsidR="007441FE" w:rsidRPr="00F40658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30CBC2FE" w:rsidR="007441FE" w:rsidRDefault="00147032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7032">
        <w:rPr>
          <w:rFonts w:ascii="Times New Roman" w:hAnsi="Times New Roman" w:cs="Times New Roman"/>
          <w:sz w:val="28"/>
          <w:szCs w:val="28"/>
        </w:rPr>
        <w:t>знання вимог чинного законодавства з питань місцевого самоврядування, служби в органах місцевого самоврядування, антикорупційного законодавства, дозвільної системи у сфері господарської діяльності</w:t>
      </w:r>
      <w:r w:rsidR="00780FF2">
        <w:rPr>
          <w:rFonts w:ascii="Times New Roman" w:hAnsi="Times New Roman" w:cs="Times New Roman"/>
          <w:sz w:val="28"/>
          <w:szCs w:val="28"/>
        </w:rPr>
        <w:t>, ЗУ «Про регулювання містобудівної діяльності»</w:t>
      </w:r>
      <w:r w:rsidRPr="00147032">
        <w:rPr>
          <w:rFonts w:ascii="Times New Roman" w:hAnsi="Times New Roman" w:cs="Times New Roman"/>
          <w:sz w:val="28"/>
          <w:szCs w:val="28"/>
        </w:rPr>
        <w:t>, інших нормативно-правових актів України, які регулюють порядок та умови надання адміністративних послуг</w:t>
      </w:r>
      <w:r w:rsidR="007441FE">
        <w:rPr>
          <w:rFonts w:ascii="Times New Roman" w:hAnsi="Times New Roman" w:cs="Times New Roman"/>
          <w:sz w:val="28"/>
          <w:szCs w:val="28"/>
        </w:rPr>
        <w:t>;</w:t>
      </w:r>
    </w:p>
    <w:p w14:paraId="32DD8FEB" w14:textId="76E594B0" w:rsidR="00147032" w:rsidRPr="00147032" w:rsidRDefault="00147032" w:rsidP="00147032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47032">
        <w:rPr>
          <w:rFonts w:ascii="Times New Roman" w:eastAsia="Times New Roman" w:hAnsi="Times New Roman"/>
          <w:sz w:val="28"/>
          <w:szCs w:val="32"/>
          <w:lang w:eastAsia="ru-RU"/>
        </w:rPr>
        <w:t>вміння працювати на комп'ютері в режимі досвідченого користувача;</w:t>
      </w:r>
    </w:p>
    <w:p w14:paraId="29F5F0C2" w14:textId="0289CE79" w:rsidR="001E5EBA" w:rsidRPr="001E5EBA" w:rsidRDefault="00147032" w:rsidP="00147032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47032">
        <w:rPr>
          <w:rFonts w:ascii="Times New Roman" w:eastAsia="Times New Roman" w:hAnsi="Times New Roman"/>
          <w:sz w:val="28"/>
          <w:szCs w:val="32"/>
          <w:lang w:eastAsia="ru-RU"/>
        </w:rPr>
        <w:t>висока організованість та уважність до деталей.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16F92664" w:rsidR="00A24738" w:rsidRDefault="00CA105E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Офіційне працевлаштування</w:t>
      </w:r>
    </w:p>
    <w:p w14:paraId="0E0EDCD1" w14:textId="1436B37C" w:rsidR="00CA105E" w:rsidRDefault="00CA105E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Соціальні гарантії згідно законодавства України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23852FBC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Додаткова інформація за телефоном відділу </w:t>
      </w:r>
      <w:r w:rsidR="0014703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просторового розвитку 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</w:t>
      </w:r>
      <w:r w:rsidR="0014703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67-25-47</w:t>
      </w:r>
    </w:p>
    <w:p w14:paraId="069B2D5F" w14:textId="58175A87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5D5B1E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07.10</w:t>
      </w:r>
      <w:r w:rsidR="00A14888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5D5B1E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31.10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bookmarkStart w:id="0" w:name="_GoBack"/>
      <w:bookmarkEnd w:id="0"/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2024 включно</w:t>
      </w:r>
    </w:p>
    <w:sectPr w:rsidR="000E4605" w:rsidRPr="00077B15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7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0"/>
  </w:num>
  <w:num w:numId="6">
    <w:abstractNumId w:val="30"/>
  </w:num>
  <w:num w:numId="7">
    <w:abstractNumId w:val="10"/>
  </w:num>
  <w:num w:numId="8">
    <w:abstractNumId w:val="13"/>
  </w:num>
  <w:num w:numId="9">
    <w:abstractNumId w:val="25"/>
  </w:num>
  <w:num w:numId="10">
    <w:abstractNumId w:val="2"/>
  </w:num>
  <w:num w:numId="11">
    <w:abstractNumId w:val="15"/>
  </w:num>
  <w:num w:numId="12">
    <w:abstractNumId w:val="21"/>
  </w:num>
  <w:num w:numId="13">
    <w:abstractNumId w:val="7"/>
  </w:num>
  <w:num w:numId="14">
    <w:abstractNumId w:val="27"/>
  </w:num>
  <w:num w:numId="15">
    <w:abstractNumId w:val="3"/>
  </w:num>
  <w:num w:numId="16">
    <w:abstractNumId w:val="4"/>
  </w:num>
  <w:num w:numId="17">
    <w:abstractNumId w:val="32"/>
  </w:num>
  <w:num w:numId="18">
    <w:abstractNumId w:val="26"/>
  </w:num>
  <w:num w:numId="19">
    <w:abstractNumId w:val="1"/>
  </w:num>
  <w:num w:numId="20">
    <w:abstractNumId w:val="29"/>
  </w:num>
  <w:num w:numId="21">
    <w:abstractNumId w:val="5"/>
  </w:num>
  <w:num w:numId="22">
    <w:abstractNumId w:val="19"/>
  </w:num>
  <w:num w:numId="23">
    <w:abstractNumId w:val="16"/>
  </w:num>
  <w:num w:numId="24">
    <w:abstractNumId w:val="18"/>
  </w:num>
  <w:num w:numId="25">
    <w:abstractNumId w:val="22"/>
  </w:num>
  <w:num w:numId="26">
    <w:abstractNumId w:val="12"/>
  </w:num>
  <w:num w:numId="27">
    <w:abstractNumId w:val="31"/>
  </w:num>
  <w:num w:numId="28">
    <w:abstractNumId w:val="11"/>
  </w:num>
  <w:num w:numId="29">
    <w:abstractNumId w:val="13"/>
  </w:num>
  <w:num w:numId="30">
    <w:abstractNumId w:val="24"/>
  </w:num>
  <w:num w:numId="31">
    <w:abstractNumId w:val="14"/>
  </w:num>
  <w:num w:numId="32">
    <w:abstractNumId w:val="8"/>
  </w:num>
  <w:num w:numId="33">
    <w:abstractNumId w:val="23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47032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E1ECB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D064D"/>
    <w:rsid w:val="003F1551"/>
    <w:rsid w:val="00407816"/>
    <w:rsid w:val="004475FC"/>
    <w:rsid w:val="004554DB"/>
    <w:rsid w:val="0045790B"/>
    <w:rsid w:val="004635B9"/>
    <w:rsid w:val="00485AE3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5B1E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0FF2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66E4"/>
    <w:rsid w:val="00A36792"/>
    <w:rsid w:val="00A43AFC"/>
    <w:rsid w:val="00A43EDF"/>
    <w:rsid w:val="00A52498"/>
    <w:rsid w:val="00A551BC"/>
    <w:rsid w:val="00A66E6C"/>
    <w:rsid w:val="00A67B34"/>
    <w:rsid w:val="00A745B6"/>
    <w:rsid w:val="00A76338"/>
    <w:rsid w:val="00A77408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088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327FC7-BBEF-45FC-A0D5-9E8C6631DC4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B703E9-47D6-45DB-89A1-16C2CA8B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Огренчук Вікторія Володимирівна</cp:lastModifiedBy>
  <cp:revision>7</cp:revision>
  <cp:lastPrinted>2021-05-24T09:40:00Z</cp:lastPrinted>
  <dcterms:created xsi:type="dcterms:W3CDTF">2024-08-19T12:37:00Z</dcterms:created>
  <dcterms:modified xsi:type="dcterms:W3CDTF">2024-10-07T08:25:00Z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